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81" w:rsidRDefault="00EE35A7" w:rsidP="00B05A0C">
      <w:pPr>
        <w:spacing w:before="60" w:line="264" w:lineRule="auto"/>
        <w:ind w:firstLine="840"/>
        <w:jc w:val="center"/>
        <w:rPr>
          <w:b/>
        </w:rPr>
      </w:pPr>
      <w:r>
        <w:rPr>
          <w:b/>
          <w:noProof/>
        </w:rPr>
        <w:drawing>
          <wp:inline distT="0" distB="0" distL="0" distR="0">
            <wp:extent cx="4419600" cy="2428875"/>
            <wp:effectExtent l="19050" t="0" r="0" b="0"/>
            <wp:docPr id="6" name="Picture 3" descr="C:\Users\ictbentre\Desktop\DSC02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tbentre\Desktop\DSC02427.JPG"/>
                    <pic:cNvPicPr>
                      <a:picLocks noChangeAspect="1" noChangeArrowheads="1"/>
                    </pic:cNvPicPr>
                  </pic:nvPicPr>
                  <pic:blipFill>
                    <a:blip r:embed="rId7" cstate="print"/>
                    <a:srcRect/>
                    <a:stretch>
                      <a:fillRect/>
                    </a:stretch>
                  </pic:blipFill>
                  <pic:spPr bwMode="auto">
                    <a:xfrm>
                      <a:off x="0" y="0"/>
                      <a:ext cx="4419600" cy="2428875"/>
                    </a:xfrm>
                    <a:prstGeom prst="rect">
                      <a:avLst/>
                    </a:prstGeom>
                    <a:noFill/>
                    <a:ln w="9525">
                      <a:noFill/>
                      <a:miter lim="800000"/>
                      <a:headEnd/>
                      <a:tailEnd/>
                    </a:ln>
                  </pic:spPr>
                </pic:pic>
              </a:graphicData>
            </a:graphic>
          </wp:inline>
        </w:drawing>
      </w:r>
    </w:p>
    <w:p w:rsidR="00593B8F" w:rsidRDefault="00645C13" w:rsidP="00EE35A7">
      <w:pPr>
        <w:spacing w:before="60" w:line="264" w:lineRule="auto"/>
        <w:ind w:firstLine="720"/>
        <w:jc w:val="both"/>
      </w:pPr>
      <w:r>
        <w:t>Chiều n</w:t>
      </w:r>
      <w:r w:rsidR="00442860">
        <w:t xml:space="preserve">gày </w:t>
      </w:r>
      <w:r w:rsidR="00442860" w:rsidRPr="00442860">
        <w:t>18 tháng 6 năm 2019, Đồng chí Lê Thành Long, Ủy viên Ban chấp hành Trung ương Đảng, Bộ trưởng Bộ Tư pháp đến thăm và làm việc tại Cục Thi hành án dân sự tỉnh</w:t>
      </w:r>
      <w:r w:rsidR="000C655B">
        <w:t xml:space="preserve"> Bến Tre</w:t>
      </w:r>
      <w:r w:rsidR="00442860">
        <w:t xml:space="preserve">. Tham dự Đoàn công tác có đại diện lãnh đạo Tổng cục Thi hành án dân sự, Vụ Tổ chức cán bộ-Bộ Tư pháp; Cục Bổ trợ Tư pháp, </w:t>
      </w:r>
      <w:r w:rsidR="00FC75C1">
        <w:t xml:space="preserve">Cục Hộ tịch, </w:t>
      </w:r>
      <w:r w:rsidR="00442860">
        <w:t>Cục Công tác phía Nam; Học viện Tư pháp; Nhà xuất bản Tư pháp; Trung tâm lý lịch tư pháp Quốc gia; Cục Quản lý xử lý vi phạ</w:t>
      </w:r>
      <w:r>
        <w:t>m hành chính; Báo</w:t>
      </w:r>
      <w:r w:rsidR="00442860">
        <w:t xml:space="preserve"> Pháp luật Việt Nam.</w:t>
      </w:r>
      <w:r w:rsidR="00442860" w:rsidRPr="00442860">
        <w:t xml:space="preserve"> </w:t>
      </w:r>
      <w:r w:rsidR="00593B8F">
        <w:t>Tiếp và làm việc với Đoàn công tác có đại diện lãnh đạo Cục, phòng chuyên môn, lãnh đạo Chi cục Thi hành án dân sự, huyện, thành phố.</w:t>
      </w:r>
      <w:r w:rsidR="00FC75C1">
        <w:t xml:space="preserve"> Đài Phát thanh truyền hình </w:t>
      </w:r>
      <w:r w:rsidR="00EC2157">
        <w:t xml:space="preserve">tỉnh </w:t>
      </w:r>
      <w:r w:rsidR="00FC75C1">
        <w:t>đến dự và đưa tin.</w:t>
      </w:r>
    </w:p>
    <w:p w:rsidR="00C7440C" w:rsidRPr="00593B8F" w:rsidRDefault="00593B8F" w:rsidP="00593B8F">
      <w:pPr>
        <w:spacing w:before="60" w:line="264" w:lineRule="auto"/>
        <w:ind w:firstLine="840"/>
        <w:jc w:val="both"/>
      </w:pPr>
      <w:r>
        <w:rPr>
          <w:bCs/>
          <w:iCs/>
          <w:spacing w:val="-2"/>
          <w:szCs w:val="28"/>
          <w:lang w:val="pt-BR"/>
        </w:rPr>
        <w:t>T</w:t>
      </w:r>
      <w:r w:rsidR="00C7440C">
        <w:rPr>
          <w:bCs/>
          <w:iCs/>
          <w:spacing w:val="-2"/>
          <w:szCs w:val="28"/>
          <w:lang w:val="pt-BR"/>
        </w:rPr>
        <w:t>hay mặt lãnh đạo Cục Thi hành án dân sự</w:t>
      </w:r>
      <w:r>
        <w:rPr>
          <w:bCs/>
          <w:iCs/>
          <w:spacing w:val="-2"/>
          <w:szCs w:val="28"/>
          <w:lang w:val="pt-BR"/>
        </w:rPr>
        <w:t xml:space="preserve"> tỉnh</w:t>
      </w:r>
      <w:r w:rsidR="00C7440C">
        <w:rPr>
          <w:bCs/>
          <w:iCs/>
          <w:spacing w:val="-2"/>
          <w:szCs w:val="28"/>
          <w:lang w:val="pt-BR"/>
        </w:rPr>
        <w:t xml:space="preserve">, đồng chí Nguyễn Văn Nghiệp- Cục trưởng báo cáo kết quả </w:t>
      </w:r>
      <w:r w:rsidR="00F00D6C">
        <w:rPr>
          <w:bCs/>
          <w:iCs/>
          <w:spacing w:val="-2"/>
          <w:szCs w:val="28"/>
          <w:lang w:val="pt-BR"/>
        </w:rPr>
        <w:t xml:space="preserve">các hoạt động </w:t>
      </w:r>
      <w:r w:rsidR="00C7440C">
        <w:rPr>
          <w:bCs/>
          <w:iCs/>
          <w:spacing w:val="-2"/>
          <w:szCs w:val="28"/>
          <w:lang w:val="pt-BR"/>
        </w:rPr>
        <w:t>công tác thi hành án dân sự 08 tháng đầu năm</w:t>
      </w:r>
      <w:r w:rsidR="000C655B">
        <w:rPr>
          <w:bCs/>
          <w:iCs/>
          <w:spacing w:val="-2"/>
          <w:szCs w:val="28"/>
          <w:lang w:val="pt-BR"/>
        </w:rPr>
        <w:t xml:space="preserve"> 2019</w:t>
      </w:r>
      <w:r w:rsidR="00645C13">
        <w:rPr>
          <w:bCs/>
          <w:iCs/>
          <w:spacing w:val="-2"/>
          <w:szCs w:val="28"/>
          <w:lang w:val="pt-BR"/>
        </w:rPr>
        <w:t>.</w:t>
      </w:r>
      <w:r w:rsidR="00F00D6C">
        <w:rPr>
          <w:bCs/>
          <w:iCs/>
          <w:spacing w:val="-2"/>
          <w:szCs w:val="28"/>
          <w:lang w:val="pt-BR"/>
        </w:rPr>
        <w:t xml:space="preserve"> </w:t>
      </w:r>
      <w:r w:rsidR="00C7440C">
        <w:rPr>
          <w:bCs/>
          <w:iCs/>
          <w:spacing w:val="-2"/>
          <w:szCs w:val="28"/>
          <w:lang w:val="pt-BR"/>
        </w:rPr>
        <w:t>Về việc</w:t>
      </w:r>
      <w:r w:rsidR="00645C13">
        <w:rPr>
          <w:bCs/>
          <w:iCs/>
          <w:spacing w:val="-2"/>
          <w:szCs w:val="28"/>
          <w:lang w:val="pt-BR"/>
        </w:rPr>
        <w:t xml:space="preserve"> </w:t>
      </w:r>
      <w:r w:rsidR="00C7440C">
        <w:rPr>
          <w:bCs/>
          <w:i/>
          <w:iCs/>
          <w:spacing w:val="-2"/>
          <w:szCs w:val="28"/>
          <w:lang w:val="pt-BR"/>
        </w:rPr>
        <w:t xml:space="preserve"> </w:t>
      </w:r>
      <w:r w:rsidR="00C7440C">
        <w:rPr>
          <w:spacing w:val="-2"/>
          <w:szCs w:val="28"/>
          <w:lang w:val="pt-BR"/>
        </w:rPr>
        <w:t xml:space="preserve">tổng số thụ lý là </w:t>
      </w:r>
      <w:r w:rsidR="00C7440C">
        <w:rPr>
          <w:bCs/>
          <w:iCs/>
          <w:szCs w:val="28"/>
          <w:lang w:val="nb-NO"/>
        </w:rPr>
        <w:t xml:space="preserve">16.372 </w:t>
      </w:r>
      <w:r w:rsidR="00C7440C">
        <w:rPr>
          <w:szCs w:val="28"/>
          <w:lang w:val="nb-NO"/>
        </w:rPr>
        <w:t xml:space="preserve"> </w:t>
      </w:r>
      <w:r w:rsidR="00C7440C">
        <w:rPr>
          <w:spacing w:val="-2"/>
          <w:szCs w:val="28"/>
          <w:lang w:val="pt-BR"/>
        </w:rPr>
        <w:t>việc, tăng 742</w:t>
      </w:r>
      <w:r w:rsidR="00C7440C">
        <w:rPr>
          <w:szCs w:val="28"/>
          <w:lang w:val="pt-BR"/>
        </w:rPr>
        <w:t xml:space="preserve"> </w:t>
      </w:r>
      <w:r w:rsidR="00C7440C">
        <w:rPr>
          <w:spacing w:val="-2"/>
          <w:szCs w:val="28"/>
          <w:lang w:val="pt-BR"/>
        </w:rPr>
        <w:t xml:space="preserve">việc (4,75%) so với cùng kỳ. Kết quả </w:t>
      </w:r>
      <w:r w:rsidR="00C7440C">
        <w:rPr>
          <w:iCs/>
          <w:spacing w:val="-2"/>
          <w:szCs w:val="28"/>
          <w:lang w:val="pt-BR"/>
        </w:rPr>
        <w:t xml:space="preserve">đã giải quyết xong </w:t>
      </w:r>
      <w:r w:rsidR="00C7440C">
        <w:rPr>
          <w:bCs/>
          <w:iCs/>
          <w:szCs w:val="28"/>
          <w:lang w:val="nb-NO"/>
        </w:rPr>
        <w:t xml:space="preserve">7.101 </w:t>
      </w:r>
      <w:r w:rsidR="00C7440C">
        <w:rPr>
          <w:bCs/>
          <w:iCs/>
          <w:spacing w:val="-2"/>
          <w:szCs w:val="28"/>
          <w:lang w:val="pt-BR"/>
        </w:rPr>
        <w:t>việc, đạt tỷ lệ 55,10</w:t>
      </w:r>
      <w:r w:rsidR="00C7440C">
        <w:rPr>
          <w:iCs/>
          <w:spacing w:val="-2"/>
          <w:szCs w:val="28"/>
          <w:lang w:val="pt-BR"/>
        </w:rPr>
        <w:t>%/73%</w:t>
      </w:r>
      <w:r w:rsidR="00C7440C">
        <w:rPr>
          <w:rFonts w:eastAsia=".VnTime"/>
          <w:bCs/>
          <w:color w:val="000000"/>
          <w:szCs w:val="28"/>
          <w:lang w:val="nl-NL"/>
        </w:rPr>
        <w:t xml:space="preserve"> chỉ tiêu được giao, </w:t>
      </w:r>
      <w:r w:rsidR="00C7440C">
        <w:rPr>
          <w:bCs/>
          <w:iCs/>
          <w:spacing w:val="-2"/>
          <w:szCs w:val="28"/>
          <w:lang w:val="pt-BR"/>
        </w:rPr>
        <w:t xml:space="preserve">giảm 354 việc (4,75%) và </w:t>
      </w:r>
      <w:r w:rsidR="00C7440C">
        <w:rPr>
          <w:rFonts w:eastAsia=".VnTime"/>
          <w:bCs/>
          <w:color w:val="000000"/>
          <w:szCs w:val="28"/>
          <w:lang w:val="nl-NL"/>
        </w:rPr>
        <w:t>đạt 75,48% kế hoạch năm</w:t>
      </w:r>
      <w:r w:rsidR="00C7440C">
        <w:rPr>
          <w:bCs/>
          <w:iCs/>
          <w:spacing w:val="-2"/>
          <w:szCs w:val="28"/>
          <w:lang w:val="pt-BR"/>
        </w:rPr>
        <w:t xml:space="preserve">. </w:t>
      </w:r>
      <w:r w:rsidR="00C7440C">
        <w:rPr>
          <w:spacing w:val="-2"/>
          <w:szCs w:val="28"/>
          <w:lang w:val="nl-NL"/>
        </w:rPr>
        <w:t xml:space="preserve">Số việc chuyển kỳ sau 9.158 việc </w:t>
      </w:r>
      <w:r w:rsidR="00C7440C">
        <w:rPr>
          <w:rFonts w:eastAsia=".VnTime"/>
          <w:bCs/>
          <w:color w:val="000000"/>
          <w:szCs w:val="28"/>
          <w:lang w:val="nl-NL"/>
        </w:rPr>
        <w:t>tiếp tục thi hành</w:t>
      </w:r>
      <w:r w:rsidR="00C7440C">
        <w:rPr>
          <w:bCs/>
          <w:iCs/>
          <w:szCs w:val="28"/>
          <w:lang w:val="nb-NO"/>
        </w:rPr>
        <w:t xml:space="preserve">. </w:t>
      </w:r>
      <w:r w:rsidR="00C7440C">
        <w:rPr>
          <w:color w:val="000000"/>
          <w:spacing w:val="-2"/>
          <w:szCs w:val="28"/>
          <w:lang w:val="pt-BR"/>
        </w:rPr>
        <w:t>Về tiền</w:t>
      </w:r>
      <w:r w:rsidR="00C7440C">
        <w:rPr>
          <w:i/>
          <w:color w:val="000000"/>
          <w:spacing w:val="-2"/>
          <w:szCs w:val="28"/>
          <w:lang w:val="pt-BR"/>
        </w:rPr>
        <w:t xml:space="preserve"> </w:t>
      </w:r>
      <w:r w:rsidR="00C7440C">
        <w:rPr>
          <w:color w:val="000000"/>
          <w:spacing w:val="-2"/>
          <w:szCs w:val="28"/>
          <w:lang w:val="nb-NO"/>
        </w:rPr>
        <w:t xml:space="preserve">tổng số tiền thụ lý là  </w:t>
      </w:r>
      <w:r w:rsidR="00C7440C">
        <w:rPr>
          <w:color w:val="000000"/>
          <w:spacing w:val="-4"/>
          <w:szCs w:val="28"/>
          <w:lang w:val="pt-BR"/>
        </w:rPr>
        <w:t xml:space="preserve">1.228 tỷ 509 triệu 868 </w:t>
      </w:r>
      <w:r w:rsidR="00C7440C">
        <w:rPr>
          <w:color w:val="000000"/>
          <w:spacing w:val="-2"/>
          <w:szCs w:val="28"/>
          <w:lang w:val="nb-NO"/>
        </w:rPr>
        <w:t>nghìn đồng, tăng 257.131.265.714 đồng (</w:t>
      </w:r>
      <w:r w:rsidR="00C7440C">
        <w:rPr>
          <w:color w:val="000000"/>
          <w:spacing w:val="-4"/>
          <w:szCs w:val="28"/>
          <w:lang w:val="nl-NL"/>
        </w:rPr>
        <w:t>26,47</w:t>
      </w:r>
      <w:r w:rsidR="00C7440C">
        <w:rPr>
          <w:color w:val="000000"/>
          <w:spacing w:val="-2"/>
          <w:szCs w:val="28"/>
          <w:lang w:val="nb-NO"/>
        </w:rPr>
        <w:t xml:space="preserve">%) so với </w:t>
      </w:r>
      <w:r w:rsidR="00C7440C">
        <w:rPr>
          <w:color w:val="000000"/>
          <w:spacing w:val="-2"/>
          <w:szCs w:val="28"/>
          <w:lang w:val="pt-BR"/>
        </w:rPr>
        <w:t>năm 2018</w:t>
      </w:r>
      <w:r w:rsidR="00C7440C">
        <w:rPr>
          <w:color w:val="000000"/>
          <w:spacing w:val="-2"/>
          <w:szCs w:val="28"/>
          <w:lang w:val="nb-NO"/>
        </w:rPr>
        <w:t>. Kết quả đã giải quyết xong 224.795.149.577 đồng, đạt tỷ lệ 26</w:t>
      </w:r>
      <w:r w:rsidR="00C7440C">
        <w:rPr>
          <w:color w:val="000000"/>
          <w:spacing w:val="-4"/>
          <w:szCs w:val="28"/>
          <w:lang w:val="nl-NL"/>
        </w:rPr>
        <w:t>,04</w:t>
      </w:r>
      <w:r w:rsidR="00C7440C">
        <w:rPr>
          <w:bCs/>
          <w:color w:val="000000"/>
          <w:spacing w:val="-2"/>
          <w:szCs w:val="28"/>
          <w:lang w:val="nb-NO"/>
        </w:rPr>
        <w:t>%/33%</w:t>
      </w:r>
      <w:r w:rsidR="00C7440C">
        <w:rPr>
          <w:b/>
          <w:bCs/>
          <w:color w:val="000000"/>
          <w:spacing w:val="-2"/>
          <w:szCs w:val="28"/>
          <w:lang w:val="nb-NO"/>
        </w:rPr>
        <w:t xml:space="preserve"> </w:t>
      </w:r>
      <w:r w:rsidR="00C7440C">
        <w:rPr>
          <w:bCs/>
          <w:color w:val="000000"/>
          <w:spacing w:val="-2"/>
          <w:szCs w:val="28"/>
          <w:lang w:val="nb-NO"/>
        </w:rPr>
        <w:t xml:space="preserve">chỉ tiêu được giao, </w:t>
      </w:r>
      <w:r w:rsidR="00C7440C">
        <w:rPr>
          <w:color w:val="000000"/>
          <w:spacing w:val="-2"/>
          <w:szCs w:val="28"/>
          <w:lang w:val="nb-NO"/>
        </w:rPr>
        <w:t>tăng 70.319.491.052  đồng (45</w:t>
      </w:r>
      <w:r w:rsidR="00C7440C">
        <w:rPr>
          <w:color w:val="000000"/>
          <w:spacing w:val="-4"/>
          <w:szCs w:val="28"/>
          <w:lang w:val="nl-NL"/>
        </w:rPr>
        <w:t>,52</w:t>
      </w:r>
      <w:r w:rsidR="00C7440C">
        <w:rPr>
          <w:color w:val="000000"/>
          <w:spacing w:val="-2"/>
          <w:szCs w:val="28"/>
          <w:lang w:val="nb-NO"/>
        </w:rPr>
        <w:t xml:space="preserve">%) so với cùng kỳ) và </w:t>
      </w:r>
      <w:r w:rsidR="00C7440C">
        <w:rPr>
          <w:rFonts w:eastAsia=".VnTime"/>
          <w:bCs/>
          <w:color w:val="000000"/>
          <w:szCs w:val="28"/>
          <w:lang w:val="nl-NL"/>
        </w:rPr>
        <w:t>đạt 78,91% kế hoạch năm</w:t>
      </w:r>
      <w:r w:rsidR="00C7440C">
        <w:rPr>
          <w:color w:val="000000"/>
          <w:spacing w:val="-2"/>
          <w:szCs w:val="28"/>
          <w:lang w:val="nb-NO"/>
        </w:rPr>
        <w:t xml:space="preserve">. </w:t>
      </w:r>
      <w:r w:rsidR="00C7440C">
        <w:rPr>
          <w:color w:val="000000"/>
          <w:spacing w:val="-2"/>
          <w:szCs w:val="28"/>
          <w:lang w:val="nl-NL"/>
        </w:rPr>
        <w:t xml:space="preserve">Số tiền chuyển kỳ sau  </w:t>
      </w:r>
      <w:r w:rsidR="00C7440C">
        <w:rPr>
          <w:color w:val="000000"/>
          <w:spacing w:val="-2"/>
          <w:szCs w:val="28"/>
          <w:lang w:val="nb-NO"/>
        </w:rPr>
        <w:t xml:space="preserve">935.551.073.631 </w:t>
      </w:r>
      <w:r w:rsidR="00C7440C">
        <w:rPr>
          <w:color w:val="000000"/>
          <w:spacing w:val="-2"/>
          <w:szCs w:val="28"/>
          <w:lang w:val="nl-NL"/>
        </w:rPr>
        <w:t xml:space="preserve">đồng </w:t>
      </w:r>
      <w:r w:rsidR="00C7440C">
        <w:rPr>
          <w:rFonts w:eastAsia=".VnTime"/>
          <w:bCs/>
          <w:color w:val="000000"/>
          <w:szCs w:val="28"/>
          <w:lang w:val="nl-NL"/>
        </w:rPr>
        <w:t>tiếp tục thi hành</w:t>
      </w:r>
      <w:r w:rsidR="00C7440C">
        <w:rPr>
          <w:color w:val="000000"/>
          <w:spacing w:val="-2"/>
          <w:szCs w:val="28"/>
          <w:lang w:val="nb-NO"/>
        </w:rPr>
        <w:t>.</w:t>
      </w:r>
    </w:p>
    <w:p w:rsidR="00564189" w:rsidRDefault="00F00D6C" w:rsidP="00564189">
      <w:pPr>
        <w:spacing w:before="120" w:line="288" w:lineRule="auto"/>
        <w:ind w:firstLine="720"/>
        <w:jc w:val="both"/>
        <w:rPr>
          <w:szCs w:val="28"/>
        </w:rPr>
      </w:pPr>
      <w:r>
        <w:rPr>
          <w:szCs w:val="28"/>
        </w:rPr>
        <w:t>B</w:t>
      </w:r>
      <w:r w:rsidR="00564189">
        <w:rPr>
          <w:szCs w:val="28"/>
        </w:rPr>
        <w:t>iên chế được giao năm 2019 là 126 biên chế, (tỉnh: 24, các huyện, thành phố</w:t>
      </w:r>
      <w:r w:rsidR="00D40001">
        <w:rPr>
          <w:szCs w:val="28"/>
        </w:rPr>
        <w:t>:102</w:t>
      </w:r>
      <w:r w:rsidR="00564189">
        <w:rPr>
          <w:szCs w:val="28"/>
        </w:rPr>
        <w:t xml:space="preserve"> biên chế),đã giảm 6/13 biên chế theo lộ trình, hiện có 125 biên chế, còn thiếu 1 biên chế. Toàn tỉnh hiện có 57 Chấp hành viên (14 trung cấp, 43 sơ cấp), 14 Thẩm tra viên (01 Thẩm tra viên chính), 23 thư ký. Về t</w:t>
      </w:r>
      <w:r w:rsidR="00564189">
        <w:rPr>
          <w:szCs w:val="28"/>
          <w:lang w:val="nl-NL"/>
        </w:rPr>
        <w:t xml:space="preserve">rình độ chuyên môn có </w:t>
      </w:r>
      <w:r w:rsidR="00564189">
        <w:rPr>
          <w:szCs w:val="28"/>
          <w:lang w:val="nl-NL"/>
        </w:rPr>
        <w:lastRenderedPageBreak/>
        <w:t xml:space="preserve">01thạc sỹ luật; 101 cử nhân luật; 14 cử nhân kế toán;  23 cao cấp lý luận chính trị. Lãnh đạo Cục Thi hành án dân sự: Cục trưởng và 02 Phó cục trưởng, thiếu 1;lãnh đạo Phòng chuyên môn có 04 trưởng Phòng và 01 Phó trưởng phòng; lãnh đạo Chi cục Thi hành án dân sự cấp huyện có 09/09 Chi cục trưởng và 07 Phó chi cục trưởng; còn 03 Chi cục Thi hành án dân sự huyện hiện khuyết Phó chi cục trưởng, </w:t>
      </w:r>
      <w:r w:rsidR="00564189">
        <w:rPr>
          <w:szCs w:val="28"/>
        </w:rPr>
        <w:t>đang đào tạo lý luận chính tri đảm bảo tiêu chuẩn, dự kiến cuối năm nay sẽ bổ nhiệm cơ bản đủ cấp phó Phòng và Chi cục.</w:t>
      </w:r>
    </w:p>
    <w:p w:rsidR="0020262D" w:rsidRDefault="0020262D" w:rsidP="00564189">
      <w:pPr>
        <w:spacing w:before="120" w:line="288" w:lineRule="auto"/>
        <w:ind w:firstLine="720"/>
        <w:jc w:val="both"/>
        <w:rPr>
          <w:szCs w:val="28"/>
        </w:rPr>
      </w:pPr>
      <w:r>
        <w:rPr>
          <w:noProof/>
          <w:szCs w:val="28"/>
        </w:rPr>
        <w:drawing>
          <wp:inline distT="0" distB="0" distL="0" distR="0">
            <wp:extent cx="5095875" cy="3338857"/>
            <wp:effectExtent l="19050" t="0" r="9525" b="0"/>
            <wp:docPr id="1" name="Picture 1" descr="C:\Users\ictbentre\Desktop\DSC0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429.JPG"/>
                    <pic:cNvPicPr>
                      <a:picLocks noChangeAspect="1" noChangeArrowheads="1"/>
                    </pic:cNvPicPr>
                  </pic:nvPicPr>
                  <pic:blipFill>
                    <a:blip r:embed="rId8" cstate="print"/>
                    <a:srcRect/>
                    <a:stretch>
                      <a:fillRect/>
                    </a:stretch>
                  </pic:blipFill>
                  <pic:spPr bwMode="auto">
                    <a:xfrm>
                      <a:off x="0" y="0"/>
                      <a:ext cx="5095875" cy="3338857"/>
                    </a:xfrm>
                    <a:prstGeom prst="rect">
                      <a:avLst/>
                    </a:prstGeom>
                    <a:noFill/>
                    <a:ln w="9525">
                      <a:noFill/>
                      <a:miter lim="800000"/>
                      <a:headEnd/>
                      <a:tailEnd/>
                    </a:ln>
                  </pic:spPr>
                </pic:pic>
              </a:graphicData>
            </a:graphic>
          </wp:inline>
        </w:drawing>
      </w:r>
    </w:p>
    <w:p w:rsidR="00F00D6C" w:rsidRDefault="00F00D6C" w:rsidP="00F00D6C">
      <w:pPr>
        <w:ind w:firstLine="720"/>
        <w:jc w:val="both"/>
        <w:rPr>
          <w:szCs w:val="28"/>
        </w:rPr>
      </w:pPr>
      <w:r>
        <w:rPr>
          <w:szCs w:val="28"/>
        </w:rPr>
        <w:t>Cục Thi hành án dân sự tỉnh và các Chi cục  dân sự huyện, thành phố đã được xây dựng trụ sở làm việc mới. Có 03 đơn vị có kho vật chứng là Cục Thi hành án dân sự tỉnh, Chi cục Thi hành án thành phố Bến Tre và huyện Ba Tri. Trụ sở Chi cục Thi hành án dân sự huyện Mỏ Cày Bắc đang trong quá trình thi công, dự kiến xong năm 2020; Chi cục Thi hành án dân sự huyện Bình Đại; Mỏ Cày Nam, Giồng Trôm xây dựng trước năm 2000, xuống cấp, chật hẹp địa phương đã có thỏa thuận giao đất, và Bộ Tư pháp đã đưa vào dự án trung hạn sau 2020.</w:t>
      </w:r>
    </w:p>
    <w:p w:rsidR="00EC2157" w:rsidRDefault="00EC2157" w:rsidP="00F00D6C">
      <w:pPr>
        <w:ind w:firstLine="720"/>
        <w:jc w:val="both"/>
        <w:rPr>
          <w:szCs w:val="28"/>
        </w:rPr>
      </w:pPr>
      <w:r>
        <w:rPr>
          <w:szCs w:val="28"/>
        </w:rPr>
        <w:t>Tại buổi làm việc</w:t>
      </w:r>
      <w:r w:rsidR="000828B1">
        <w:rPr>
          <w:szCs w:val="28"/>
        </w:rPr>
        <w:t>,</w:t>
      </w:r>
      <w:r>
        <w:rPr>
          <w:szCs w:val="28"/>
        </w:rPr>
        <w:t xml:space="preserve"> đại biểu các phòng chuyên môn, Chi cục Thi hành án dân sự huyện, thành phố đã báo cáo với Bộ trưởng những kết quả đã thực hiện được, nêu lên thuận lợi, khó khăn và trình bày các giải pháp trong thời gian tới.</w:t>
      </w:r>
    </w:p>
    <w:p w:rsidR="00EE35A7" w:rsidRDefault="00EE35A7" w:rsidP="00F00D6C">
      <w:pPr>
        <w:ind w:firstLine="720"/>
        <w:jc w:val="both"/>
        <w:rPr>
          <w:szCs w:val="28"/>
        </w:rPr>
      </w:pPr>
      <w:r w:rsidRPr="00EE35A7">
        <w:rPr>
          <w:noProof/>
          <w:szCs w:val="28"/>
        </w:rPr>
        <w:lastRenderedPageBreak/>
        <w:drawing>
          <wp:inline distT="0" distB="0" distL="0" distR="0">
            <wp:extent cx="4953000" cy="2228850"/>
            <wp:effectExtent l="19050" t="0" r="0" b="0"/>
            <wp:docPr id="7" name="Picture 4" descr="C:\Users\ictbentre\Desktop\DSC02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bentre\Desktop\DSC02433.JPG"/>
                    <pic:cNvPicPr>
                      <a:picLocks noChangeAspect="1" noChangeArrowheads="1"/>
                    </pic:cNvPicPr>
                  </pic:nvPicPr>
                  <pic:blipFill>
                    <a:blip r:embed="rId9" cstate="print"/>
                    <a:srcRect/>
                    <a:stretch>
                      <a:fillRect/>
                    </a:stretch>
                  </pic:blipFill>
                  <pic:spPr bwMode="auto">
                    <a:xfrm>
                      <a:off x="0" y="0"/>
                      <a:ext cx="4953000" cy="2228850"/>
                    </a:xfrm>
                    <a:prstGeom prst="rect">
                      <a:avLst/>
                    </a:prstGeom>
                    <a:noFill/>
                    <a:ln w="9525">
                      <a:noFill/>
                      <a:miter lim="800000"/>
                      <a:headEnd/>
                      <a:tailEnd/>
                    </a:ln>
                  </pic:spPr>
                </pic:pic>
              </a:graphicData>
            </a:graphic>
          </wp:inline>
        </w:drawing>
      </w:r>
    </w:p>
    <w:p w:rsidR="00FC75C1" w:rsidRDefault="00FC75C1" w:rsidP="00FC75C1">
      <w:pPr>
        <w:ind w:firstLine="720"/>
        <w:jc w:val="both"/>
        <w:rPr>
          <w:szCs w:val="28"/>
        </w:rPr>
      </w:pPr>
      <w:r>
        <w:rPr>
          <w:szCs w:val="28"/>
        </w:rPr>
        <w:t xml:space="preserve">Phát biểu chỉ đạo tại buổi làm việc, đồng chí </w:t>
      </w:r>
      <w:r w:rsidRPr="00442860">
        <w:t>Lê Thành Long</w:t>
      </w:r>
      <w:r>
        <w:t>-</w:t>
      </w:r>
      <w:r w:rsidRPr="00442860">
        <w:t xml:space="preserve"> Bộ trưởng Bộ Tư pháp</w:t>
      </w:r>
      <w:r>
        <w:rPr>
          <w:szCs w:val="28"/>
        </w:rPr>
        <w:t xml:space="preserve"> ghi nhận kết quả hoạt động của các các cơ quan Thi hành án dân sự trong tỉnh 08 tháng đầu năm và yêu cầu các đơn vị tiếp tục phát huy hơn nữa phương châm hướng về cơ sở của người đứng đầu. Tiếp tục kiện toàn công tác tổ chức cán bộ đối với Chi cục Thi hành án dân sự huyện, thành phố nhất là những Chi cục chưa có cấp phó (Thạnh Phú, Giồng Trôm và Ba Tri). Kiểm tra giám sát chặt chẽ việc quản lý kho vật chứng. Tăng cường mối quan hệ gắn kết với cấp ủy, chính quyền địa phương, các ngành trong thi hành án dân sự. Kiểm soát đơn thư khiếu nại, tố cáo tránh để khiếu nại kéo dài. Cố gắng khắc phục mọi khó khăn hoàn thành tốt chỉ tiêu nhiệm vụ năm 2019./.</w:t>
      </w:r>
    </w:p>
    <w:p w:rsidR="00C7440C" w:rsidRDefault="00C7440C" w:rsidP="00C7440C">
      <w:pPr>
        <w:spacing w:before="120" w:after="120" w:line="360" w:lineRule="atLeast"/>
        <w:ind w:firstLine="720"/>
        <w:jc w:val="both"/>
        <w:rPr>
          <w:color w:val="000000"/>
          <w:spacing w:val="-2"/>
          <w:szCs w:val="28"/>
          <w:lang w:val="nb-NO"/>
        </w:rPr>
      </w:pPr>
    </w:p>
    <w:p w:rsidR="00342C81" w:rsidRDefault="00342C81" w:rsidP="00342C81">
      <w:pPr>
        <w:spacing w:before="60" w:line="264" w:lineRule="auto"/>
        <w:ind w:firstLine="840"/>
        <w:jc w:val="both"/>
      </w:pPr>
    </w:p>
    <w:p w:rsidR="00E373E0" w:rsidRPr="00694C61" w:rsidRDefault="00E373E0" w:rsidP="00332CFE">
      <w:pPr>
        <w:spacing w:before="60" w:line="264" w:lineRule="auto"/>
        <w:ind w:firstLine="840"/>
        <w:jc w:val="both"/>
        <w:rPr>
          <w:rFonts w:cs="Times New Roman"/>
          <w:szCs w:val="28"/>
        </w:rPr>
      </w:pPr>
      <w:r>
        <w:rPr>
          <w:rFonts w:cs="Times New Roman"/>
          <w:szCs w:val="28"/>
        </w:rPr>
        <w:t xml:space="preserve">                                         Phạm Tấn Khánh-Văn phòng Cục</w:t>
      </w:r>
    </w:p>
    <w:sectPr w:rsidR="00E373E0" w:rsidRPr="00694C61"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7DC" w:rsidRDefault="00DA77DC" w:rsidP="00503C2C">
      <w:pPr>
        <w:spacing w:after="0" w:line="240" w:lineRule="auto"/>
      </w:pPr>
      <w:r>
        <w:separator/>
      </w:r>
    </w:p>
  </w:endnote>
  <w:endnote w:type="continuationSeparator" w:id="1">
    <w:p w:rsidR="00DA77DC" w:rsidRDefault="00DA77DC"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7DC" w:rsidRDefault="00DA77DC" w:rsidP="00503C2C">
      <w:pPr>
        <w:spacing w:after="0" w:line="240" w:lineRule="auto"/>
      </w:pPr>
      <w:r>
        <w:separator/>
      </w:r>
    </w:p>
  </w:footnote>
  <w:footnote w:type="continuationSeparator" w:id="1">
    <w:p w:rsidR="00DA77DC" w:rsidRDefault="00DA77DC"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2386B"/>
    <w:rsid w:val="00036CB1"/>
    <w:rsid w:val="00046DD7"/>
    <w:rsid w:val="00053C69"/>
    <w:rsid w:val="0007710C"/>
    <w:rsid w:val="000828B1"/>
    <w:rsid w:val="00083AD4"/>
    <w:rsid w:val="000B761E"/>
    <w:rsid w:val="000C655B"/>
    <w:rsid w:val="000E5408"/>
    <w:rsid w:val="000F065A"/>
    <w:rsid w:val="001117A7"/>
    <w:rsid w:val="00112FF7"/>
    <w:rsid w:val="00113F5E"/>
    <w:rsid w:val="001162E9"/>
    <w:rsid w:val="00132E8E"/>
    <w:rsid w:val="0014625F"/>
    <w:rsid w:val="00147AEC"/>
    <w:rsid w:val="00160B93"/>
    <w:rsid w:val="00161EFF"/>
    <w:rsid w:val="00177743"/>
    <w:rsid w:val="00192685"/>
    <w:rsid w:val="001A0617"/>
    <w:rsid w:val="001A5FCE"/>
    <w:rsid w:val="001C0076"/>
    <w:rsid w:val="001D6E31"/>
    <w:rsid w:val="0020262D"/>
    <w:rsid w:val="002123BA"/>
    <w:rsid w:val="00214361"/>
    <w:rsid w:val="00217561"/>
    <w:rsid w:val="002207C3"/>
    <w:rsid w:val="00221036"/>
    <w:rsid w:val="0022229A"/>
    <w:rsid w:val="00224A1B"/>
    <w:rsid w:val="00243BD0"/>
    <w:rsid w:val="00260D69"/>
    <w:rsid w:val="00263EC7"/>
    <w:rsid w:val="00282B2B"/>
    <w:rsid w:val="002937FC"/>
    <w:rsid w:val="002954CC"/>
    <w:rsid w:val="002C6928"/>
    <w:rsid w:val="002E4B4E"/>
    <w:rsid w:val="002E7709"/>
    <w:rsid w:val="00302079"/>
    <w:rsid w:val="003123DF"/>
    <w:rsid w:val="00316748"/>
    <w:rsid w:val="0031757C"/>
    <w:rsid w:val="00330DA3"/>
    <w:rsid w:val="00332C8B"/>
    <w:rsid w:val="00332CFE"/>
    <w:rsid w:val="00342C81"/>
    <w:rsid w:val="003774C9"/>
    <w:rsid w:val="003957BD"/>
    <w:rsid w:val="003B0D93"/>
    <w:rsid w:val="003B3A0C"/>
    <w:rsid w:val="003B604D"/>
    <w:rsid w:val="003C1931"/>
    <w:rsid w:val="003E532C"/>
    <w:rsid w:val="003E5AC2"/>
    <w:rsid w:val="003F446B"/>
    <w:rsid w:val="003F632E"/>
    <w:rsid w:val="00401D31"/>
    <w:rsid w:val="0041119C"/>
    <w:rsid w:val="00420C8E"/>
    <w:rsid w:val="00421F65"/>
    <w:rsid w:val="00430410"/>
    <w:rsid w:val="00442860"/>
    <w:rsid w:val="004841AD"/>
    <w:rsid w:val="00484BB0"/>
    <w:rsid w:val="00491F70"/>
    <w:rsid w:val="00496282"/>
    <w:rsid w:val="004965DC"/>
    <w:rsid w:val="004F4C65"/>
    <w:rsid w:val="00503C2C"/>
    <w:rsid w:val="00516E34"/>
    <w:rsid w:val="00517110"/>
    <w:rsid w:val="00526923"/>
    <w:rsid w:val="005349F5"/>
    <w:rsid w:val="00564189"/>
    <w:rsid w:val="005674EE"/>
    <w:rsid w:val="00593B8F"/>
    <w:rsid w:val="005A1567"/>
    <w:rsid w:val="005B01B8"/>
    <w:rsid w:val="005C3FF4"/>
    <w:rsid w:val="005C6474"/>
    <w:rsid w:val="005E49AE"/>
    <w:rsid w:val="005E5AD9"/>
    <w:rsid w:val="005F3C05"/>
    <w:rsid w:val="00617EC7"/>
    <w:rsid w:val="00631333"/>
    <w:rsid w:val="00645C13"/>
    <w:rsid w:val="00650F7D"/>
    <w:rsid w:val="00666B75"/>
    <w:rsid w:val="00694C61"/>
    <w:rsid w:val="006A499B"/>
    <w:rsid w:val="006B4BDF"/>
    <w:rsid w:val="006F10CB"/>
    <w:rsid w:val="00712BAF"/>
    <w:rsid w:val="0072388E"/>
    <w:rsid w:val="00726402"/>
    <w:rsid w:val="0073143A"/>
    <w:rsid w:val="00754126"/>
    <w:rsid w:val="00760F67"/>
    <w:rsid w:val="007730D4"/>
    <w:rsid w:val="00784E2E"/>
    <w:rsid w:val="007C2501"/>
    <w:rsid w:val="007D5AF7"/>
    <w:rsid w:val="007D7972"/>
    <w:rsid w:val="007E516C"/>
    <w:rsid w:val="007F1654"/>
    <w:rsid w:val="007F67F4"/>
    <w:rsid w:val="00811C13"/>
    <w:rsid w:val="00835ECB"/>
    <w:rsid w:val="008373B3"/>
    <w:rsid w:val="008413F3"/>
    <w:rsid w:val="008614BB"/>
    <w:rsid w:val="0086261B"/>
    <w:rsid w:val="008761AF"/>
    <w:rsid w:val="00876F31"/>
    <w:rsid w:val="0088109D"/>
    <w:rsid w:val="00884114"/>
    <w:rsid w:val="008844FA"/>
    <w:rsid w:val="008869C2"/>
    <w:rsid w:val="008A25C2"/>
    <w:rsid w:val="008B0C9B"/>
    <w:rsid w:val="008D75DC"/>
    <w:rsid w:val="008E2288"/>
    <w:rsid w:val="008F481A"/>
    <w:rsid w:val="00902904"/>
    <w:rsid w:val="009217EF"/>
    <w:rsid w:val="009369B8"/>
    <w:rsid w:val="00937141"/>
    <w:rsid w:val="009423DF"/>
    <w:rsid w:val="0095781F"/>
    <w:rsid w:val="009627AF"/>
    <w:rsid w:val="00965B5A"/>
    <w:rsid w:val="00967FB3"/>
    <w:rsid w:val="009930BC"/>
    <w:rsid w:val="00996C27"/>
    <w:rsid w:val="009B588B"/>
    <w:rsid w:val="009B70B2"/>
    <w:rsid w:val="009E4AB4"/>
    <w:rsid w:val="009E7B74"/>
    <w:rsid w:val="00A03A83"/>
    <w:rsid w:val="00A42778"/>
    <w:rsid w:val="00A45F6B"/>
    <w:rsid w:val="00A56B2D"/>
    <w:rsid w:val="00A7370A"/>
    <w:rsid w:val="00A9421F"/>
    <w:rsid w:val="00AA380F"/>
    <w:rsid w:val="00AB40F3"/>
    <w:rsid w:val="00AC153D"/>
    <w:rsid w:val="00AD6791"/>
    <w:rsid w:val="00AF7668"/>
    <w:rsid w:val="00B03BF3"/>
    <w:rsid w:val="00B05A0C"/>
    <w:rsid w:val="00B177AC"/>
    <w:rsid w:val="00B2439B"/>
    <w:rsid w:val="00B25A1C"/>
    <w:rsid w:val="00B33E31"/>
    <w:rsid w:val="00B50D10"/>
    <w:rsid w:val="00B66820"/>
    <w:rsid w:val="00B77BD8"/>
    <w:rsid w:val="00B90301"/>
    <w:rsid w:val="00BA7E4B"/>
    <w:rsid w:val="00BB50A3"/>
    <w:rsid w:val="00BB5E4F"/>
    <w:rsid w:val="00BB7BBD"/>
    <w:rsid w:val="00BC203B"/>
    <w:rsid w:val="00BD33CA"/>
    <w:rsid w:val="00BD6378"/>
    <w:rsid w:val="00BE52DE"/>
    <w:rsid w:val="00C11BB6"/>
    <w:rsid w:val="00C174D7"/>
    <w:rsid w:val="00C17CF3"/>
    <w:rsid w:val="00C23F69"/>
    <w:rsid w:val="00C51F28"/>
    <w:rsid w:val="00C7440C"/>
    <w:rsid w:val="00C8231C"/>
    <w:rsid w:val="00CB1DB6"/>
    <w:rsid w:val="00CB442B"/>
    <w:rsid w:val="00CC10C5"/>
    <w:rsid w:val="00CD776F"/>
    <w:rsid w:val="00CE6096"/>
    <w:rsid w:val="00CF0AA2"/>
    <w:rsid w:val="00D02A86"/>
    <w:rsid w:val="00D0711B"/>
    <w:rsid w:val="00D25170"/>
    <w:rsid w:val="00D3201B"/>
    <w:rsid w:val="00D35ECA"/>
    <w:rsid w:val="00D40001"/>
    <w:rsid w:val="00D41B05"/>
    <w:rsid w:val="00D54639"/>
    <w:rsid w:val="00D849D9"/>
    <w:rsid w:val="00D87EF2"/>
    <w:rsid w:val="00D939C8"/>
    <w:rsid w:val="00D96138"/>
    <w:rsid w:val="00DA77DC"/>
    <w:rsid w:val="00E017BB"/>
    <w:rsid w:val="00E12AD5"/>
    <w:rsid w:val="00E27A6A"/>
    <w:rsid w:val="00E35AAF"/>
    <w:rsid w:val="00E373E0"/>
    <w:rsid w:val="00E4249D"/>
    <w:rsid w:val="00E54A76"/>
    <w:rsid w:val="00E616F8"/>
    <w:rsid w:val="00E61749"/>
    <w:rsid w:val="00E669D4"/>
    <w:rsid w:val="00E71C4D"/>
    <w:rsid w:val="00E939E3"/>
    <w:rsid w:val="00EA36DA"/>
    <w:rsid w:val="00EB147F"/>
    <w:rsid w:val="00EC2157"/>
    <w:rsid w:val="00EC3730"/>
    <w:rsid w:val="00EE35A7"/>
    <w:rsid w:val="00EE4B09"/>
    <w:rsid w:val="00EE4B96"/>
    <w:rsid w:val="00F00D6C"/>
    <w:rsid w:val="00F0113E"/>
    <w:rsid w:val="00F12427"/>
    <w:rsid w:val="00F14677"/>
    <w:rsid w:val="00F27AAB"/>
    <w:rsid w:val="00F66447"/>
    <w:rsid w:val="00F71943"/>
    <w:rsid w:val="00F85C01"/>
    <w:rsid w:val="00F942E4"/>
    <w:rsid w:val="00FA2ECE"/>
    <w:rsid w:val="00FB55B0"/>
    <w:rsid w:val="00FB764E"/>
    <w:rsid w:val="00FC1F9D"/>
    <w:rsid w:val="00FC75C1"/>
    <w:rsid w:val="00FF032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character" w:customStyle="1" w:styleId="Bodytext2">
    <w:name w:val="Body text2"/>
    <w:rsid w:val="007C2501"/>
    <w:rPr>
      <w:rFonts w:ascii="Times New Roman" w:hAnsi="Times New Roman" w:cs="Times New Roman" w:hint="default"/>
      <w:strike w:val="0"/>
      <w:dstrike w:val="0"/>
      <w:color w:val="000000"/>
      <w:spacing w:val="0"/>
      <w:w w:val="100"/>
      <w:position w:val="0"/>
      <w:sz w:val="25"/>
      <w:szCs w:val="25"/>
      <w:u w:val="none"/>
      <w:effect w:val="none"/>
      <w:lang w:val="vi-VN" w:bidi="ar-SA"/>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476145938">
      <w:bodyDiv w:val="1"/>
      <w:marLeft w:val="0"/>
      <w:marRight w:val="0"/>
      <w:marTop w:val="0"/>
      <w:marBottom w:val="0"/>
      <w:divBdr>
        <w:top w:val="none" w:sz="0" w:space="0" w:color="auto"/>
        <w:left w:val="none" w:sz="0" w:space="0" w:color="auto"/>
        <w:bottom w:val="none" w:sz="0" w:space="0" w:color="auto"/>
        <w:right w:val="none" w:sz="0" w:space="0" w:color="auto"/>
      </w:divBdr>
    </w:div>
    <w:div w:id="510530401">
      <w:bodyDiv w:val="1"/>
      <w:marLeft w:val="0"/>
      <w:marRight w:val="0"/>
      <w:marTop w:val="0"/>
      <w:marBottom w:val="0"/>
      <w:divBdr>
        <w:top w:val="none" w:sz="0" w:space="0" w:color="auto"/>
        <w:left w:val="none" w:sz="0" w:space="0" w:color="auto"/>
        <w:bottom w:val="none" w:sz="0" w:space="0" w:color="auto"/>
        <w:right w:val="none" w:sz="0" w:space="0" w:color="auto"/>
      </w:divBdr>
    </w:div>
    <w:div w:id="861549709">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0101694">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96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6A5DD-2ED3-44F1-B110-56004E948E94}"/>
</file>

<file path=customXml/itemProps2.xml><?xml version="1.0" encoding="utf-8"?>
<ds:datastoreItem xmlns:ds="http://schemas.openxmlformats.org/officeDocument/2006/customXml" ds:itemID="{736DD5CF-BDB3-4CBA-9F58-FC14C85CDDCC}"/>
</file>

<file path=customXml/itemProps3.xml><?xml version="1.0" encoding="utf-8"?>
<ds:datastoreItem xmlns:ds="http://schemas.openxmlformats.org/officeDocument/2006/customXml" ds:itemID="{2D911FA6-55D8-439A-AE8E-645F611A824D}"/>
</file>

<file path=customXml/itemProps4.xml><?xml version="1.0" encoding="utf-8"?>
<ds:datastoreItem xmlns:ds="http://schemas.openxmlformats.org/officeDocument/2006/customXml" ds:itemID="{F94D305B-2A5D-4D06-BFDB-0CA597F3CFB5}"/>
</file>

<file path=docProps/app.xml><?xml version="1.0" encoding="utf-8"?>
<Properties xmlns="http://schemas.openxmlformats.org/officeDocument/2006/extended-properties" xmlns:vt="http://schemas.openxmlformats.org/officeDocument/2006/docPropsVTypes">
  <Template>Normal</Template>
  <TotalTime>5</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3</cp:revision>
  <dcterms:created xsi:type="dcterms:W3CDTF">2019-06-20T00:08:00Z</dcterms:created>
  <dcterms:modified xsi:type="dcterms:W3CDTF">2019-06-20T00:13:00Z</dcterms:modified>
</cp:coreProperties>
</file>